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4D04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fldSimple w:instr=" DOCPROPERTY  MtgTitle  \* MERGEFORMAT ">
        <w:r w:rsidR="00495725" w:rsidRPr="0049572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2206762</w:t>
      </w:r>
    </w:p>
    <w:p w14:paraId="7CB45193" w14:textId="0FDFD5B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5725" w:rsidRPr="00495725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5725" w:rsidRPr="00495725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7875" w:rsidRPr="00B37875">
          <w:rPr>
            <w:b/>
            <w:noProof/>
            <w:sz w:val="24"/>
          </w:rPr>
          <w:t>Aug 26th</w:t>
        </w:r>
      </w:fldSimple>
      <w:r w:rsidR="006A6C92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853AD" w:rsidR="001E41F3" w:rsidRDefault="00745533">
            <w:pPr>
              <w:pStyle w:val="CRCoverPage"/>
              <w:spacing w:after="0"/>
              <w:ind w:left="100"/>
              <w:rPr>
                <w:noProof/>
              </w:rPr>
            </w:pPr>
            <w:r w:rsidRPr="00745533">
              <w:t>Corrections on resource availability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534DB" w:rsidR="001E41F3" w:rsidRDefault="00C2490D">
            <w:pPr>
              <w:pStyle w:val="CRCoverPage"/>
              <w:spacing w:after="0"/>
              <w:ind w:left="100"/>
              <w:rPr>
                <w:noProof/>
              </w:rPr>
            </w:pPr>
            <w:r w:rsidRPr="00C2490D">
              <w:t>NR_IAB_enh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2022/8/22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C3DAD" w:rsidR="001E41F3" w:rsidRPr="00C2490D" w:rsidRDefault="00C2490D" w:rsidP="00C2490D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2490D">
              <w:rPr>
                <w:rFonts w:ascii="Times New Roman" w:hAnsi="Times New Roman"/>
                <w:noProof/>
                <w:lang w:eastAsia="zh-CN"/>
              </w:rPr>
              <w:t xml:space="preserve">Conflict AI indication between Rel-16 H/S/NA and Rel-17 H/S/NA.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E183C" w14:textId="5BA4D4FF" w:rsidR="00F02EEA" w:rsidRPr="00C2490D" w:rsidRDefault="00F02EEA" w:rsidP="00C2490D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F02EEA">
              <w:rPr>
                <w:rFonts w:ascii="Times New Roman" w:hAnsi="Times New Roman"/>
              </w:rPr>
              <w:t xml:space="preserve">If both Rel-16 H/S/NA and Rel-17 H/S/NA </w:t>
            </w:r>
            <w:r w:rsidR="00A458B4">
              <w:rPr>
                <w:rFonts w:ascii="Times New Roman" w:hAnsi="Times New Roman"/>
              </w:rPr>
              <w:t xml:space="preserve">configured, a </w:t>
            </w:r>
            <w:r w:rsidR="00246E28">
              <w:rPr>
                <w:rFonts w:ascii="Times New Roman" w:hAnsi="Times New Roman"/>
              </w:rPr>
              <w:t xml:space="preserve">time </w:t>
            </w:r>
            <w:r w:rsidR="00A458B4">
              <w:rPr>
                <w:rFonts w:ascii="Times New Roman" w:hAnsi="Times New Roman"/>
              </w:rPr>
              <w:t xml:space="preserve">resource may be configured with </w:t>
            </w:r>
            <w:r w:rsidR="00246E28">
              <w:rPr>
                <w:rFonts w:ascii="Times New Roman" w:hAnsi="Times New Roman"/>
              </w:rPr>
              <w:t xml:space="preserve">both </w:t>
            </w:r>
            <w:r w:rsidR="00A458B4">
              <w:rPr>
                <w:rFonts w:ascii="Times New Roman" w:hAnsi="Times New Roman"/>
              </w:rPr>
              <w:t xml:space="preserve">Rel-16 Soft and Rel-17 Soft. For the associated AI </w:t>
            </w:r>
            <w:r w:rsidRPr="00F02EEA">
              <w:rPr>
                <w:rFonts w:ascii="Times New Roman" w:hAnsi="Times New Roman"/>
              </w:rPr>
              <w:t>indicat</w:t>
            </w:r>
            <w:r w:rsidR="00A458B4">
              <w:rPr>
                <w:rFonts w:ascii="Times New Roman" w:hAnsi="Times New Roman"/>
              </w:rPr>
              <w:t>ion</w:t>
            </w:r>
            <w:r w:rsidRPr="00F02EEA">
              <w:rPr>
                <w:rFonts w:ascii="Times New Roman" w:hAnsi="Times New Roman"/>
              </w:rPr>
              <w:t xml:space="preserve"> by DCI format 2_5, the child node </w:t>
            </w:r>
            <w:r w:rsidR="00A458B4">
              <w:rPr>
                <w:rFonts w:ascii="Times New Roman" w:hAnsi="Times New Roman"/>
              </w:rPr>
              <w:t>may</w:t>
            </w:r>
            <w:r w:rsidR="00A458B4" w:rsidRPr="00F02EEA">
              <w:rPr>
                <w:rFonts w:ascii="Times New Roman" w:hAnsi="Times New Roman"/>
              </w:rPr>
              <w:t xml:space="preserve"> </w:t>
            </w:r>
            <w:r w:rsidRPr="00F02EEA">
              <w:rPr>
                <w:rFonts w:ascii="Times New Roman" w:hAnsi="Times New Roman"/>
              </w:rPr>
              <w:t xml:space="preserve">follow the Rel-16 </w:t>
            </w:r>
            <w:r w:rsidR="00A458B4">
              <w:rPr>
                <w:rFonts w:ascii="Times New Roman" w:hAnsi="Times New Roman"/>
              </w:rPr>
              <w:t xml:space="preserve">AI indication </w:t>
            </w:r>
            <w:r w:rsidRPr="00F02EEA">
              <w:rPr>
                <w:rFonts w:ascii="Times New Roman" w:hAnsi="Times New Roman"/>
              </w:rPr>
              <w:t xml:space="preserve">or Rel-17 </w:t>
            </w:r>
            <w:r w:rsidR="00A458B4">
              <w:rPr>
                <w:rFonts w:ascii="Times New Roman" w:hAnsi="Times New Roman"/>
              </w:rPr>
              <w:t xml:space="preserve">AI indication based on whether </w:t>
            </w:r>
            <w:r w:rsidR="00A458B4" w:rsidRPr="00F02EEA">
              <w:rPr>
                <w:rFonts w:ascii="Times New Roman" w:hAnsi="Times New Roman"/>
              </w:rPr>
              <w:t xml:space="preserve">Rel-16 H/S/NA </w:t>
            </w:r>
            <w:r w:rsidR="00A458B4">
              <w:rPr>
                <w:rFonts w:ascii="Times New Roman" w:hAnsi="Times New Roman"/>
              </w:rPr>
              <w:t>configuration or</w:t>
            </w:r>
            <w:r w:rsidR="00A458B4" w:rsidRPr="00F02EEA">
              <w:rPr>
                <w:rFonts w:ascii="Times New Roman" w:hAnsi="Times New Roman"/>
              </w:rPr>
              <w:t xml:space="preserve"> Rel-17 H/S/NA</w:t>
            </w:r>
            <w:r w:rsidR="00A458B4">
              <w:rPr>
                <w:rFonts w:ascii="Times New Roman" w:hAnsi="Times New Roman"/>
              </w:rPr>
              <w:t xml:space="preserve"> configuration is applied for the time resource.</w:t>
            </w:r>
          </w:p>
          <w:p w14:paraId="7632130A" w14:textId="77777777" w:rsidR="00A458B4" w:rsidRDefault="00A458B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1C656EC" w14:textId="78EEA4B8" w:rsidR="001E41F3" w:rsidRPr="00C2490D" w:rsidRDefault="00C2490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C2490D">
              <w:rPr>
                <w:rFonts w:ascii="Times New Roman" w:hAnsi="Times New Roman"/>
              </w:rPr>
              <w:t xml:space="preserve">Add the corresponding changes to make the specification complete.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90444" w:rsidR="001E41F3" w:rsidRPr="00C2490D" w:rsidRDefault="00C2490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C2490D">
              <w:rPr>
                <w:rFonts w:ascii="Times New Roman" w:hAnsi="Times New Roman"/>
                <w:noProof/>
                <w:lang w:eastAsia="zh-CN"/>
              </w:rPr>
              <w:t>The spec is not clear</w:t>
            </w:r>
            <w:r w:rsidR="00A458B4">
              <w:rPr>
                <w:rFonts w:ascii="Times New Roman" w:hAnsi="Times New Roman"/>
                <w:noProof/>
                <w:lang w:eastAsia="zh-CN"/>
              </w:rPr>
              <w:t xml:space="preserve"> regarding whehter to apply </w:t>
            </w:r>
            <w:r w:rsidR="00A458B4" w:rsidRPr="00F02EEA">
              <w:rPr>
                <w:rFonts w:ascii="Times New Roman" w:hAnsi="Times New Roman"/>
              </w:rPr>
              <w:t xml:space="preserve">Rel-16 </w:t>
            </w:r>
            <w:r w:rsidR="00A458B4">
              <w:rPr>
                <w:rFonts w:ascii="Times New Roman" w:hAnsi="Times New Roman"/>
              </w:rPr>
              <w:t xml:space="preserve">AI indication </w:t>
            </w:r>
            <w:r w:rsidR="00A458B4" w:rsidRPr="00F02EEA">
              <w:rPr>
                <w:rFonts w:ascii="Times New Roman" w:hAnsi="Times New Roman"/>
              </w:rPr>
              <w:t xml:space="preserve">or Rel-17 </w:t>
            </w:r>
            <w:r w:rsidR="00A458B4">
              <w:rPr>
                <w:rFonts w:ascii="Times New Roman" w:hAnsi="Times New Roman"/>
              </w:rPr>
              <w:t xml:space="preserve">AI indication, if a </w:t>
            </w:r>
            <w:r w:rsidR="00144F83">
              <w:rPr>
                <w:rFonts w:ascii="Times New Roman" w:hAnsi="Times New Roman"/>
              </w:rPr>
              <w:t xml:space="preserve">time </w:t>
            </w:r>
            <w:r w:rsidR="00A458B4">
              <w:rPr>
                <w:rFonts w:ascii="Times New Roman" w:hAnsi="Times New Roman"/>
              </w:rPr>
              <w:t>resource is configured with Rel-16 Soft and Rel-17 Soft</w:t>
            </w:r>
            <w:r w:rsidRPr="00C2490D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E884F" w:rsidR="001E41F3" w:rsidRDefault="00C24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D1ED4" w14:textId="77777777" w:rsidR="00982404" w:rsidRDefault="00982404" w:rsidP="00982404">
      <w:pPr>
        <w:pStyle w:val="1"/>
        <w:tabs>
          <w:tab w:val="left" w:pos="1134"/>
        </w:tabs>
      </w:pPr>
      <w:bookmarkStart w:id="1" w:name="_Toc29894873"/>
      <w:bookmarkStart w:id="2" w:name="_Toc29899172"/>
      <w:bookmarkStart w:id="3" w:name="_Toc29899590"/>
      <w:bookmarkStart w:id="4" w:name="_Toc29917326"/>
      <w:bookmarkStart w:id="5" w:name="_Toc36498200"/>
      <w:bookmarkStart w:id="6" w:name="_Toc45699228"/>
      <w:bookmarkStart w:id="7" w:name="_Toc106629475"/>
      <w:r>
        <w:lastRenderedPageBreak/>
        <w:t>14</w:t>
      </w:r>
      <w:r>
        <w:tab/>
        <w:t>Integrated access-backhaul operation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p w14:paraId="3CD705CB" w14:textId="77777777" w:rsidR="00982404" w:rsidRPr="00246E28" w:rsidRDefault="00982404" w:rsidP="00982404">
      <w:pPr>
        <w:jc w:val="center"/>
        <w:rPr>
          <w:rFonts w:eastAsia="Malgun Gothic"/>
          <w:color w:val="000000" w:themeColor="text1"/>
        </w:rPr>
      </w:pPr>
      <w:r w:rsidRPr="00246E28">
        <w:rPr>
          <w:b/>
          <w:color w:val="000000" w:themeColor="text1"/>
        </w:rPr>
        <w:t>&lt;Unchanged parts omitted&gt;</w:t>
      </w:r>
    </w:p>
    <w:p w14:paraId="012C9AFF" w14:textId="2782EED4" w:rsidR="009F1E67" w:rsidRPr="009F1E67" w:rsidRDefault="009F1E67" w:rsidP="009F1E67">
      <w:r w:rsidRPr="009F1E67">
        <w:rPr>
          <w:lang w:eastAsia="zh-CN"/>
        </w:rPr>
        <w:t xml:space="preserve">With reference to slots of an IAB-DU cell, the IAB-DU can be provided an indication of hard, soft or unavailable type per RB set for symbols configured as downlink, uplink or flexible in a slot by </w:t>
      </w:r>
      <w:r w:rsidRPr="009F1E67">
        <w:rPr>
          <w:i/>
          <w:iCs/>
        </w:rPr>
        <w:t xml:space="preserve">Frequency-Domain HSNA Configuration List </w:t>
      </w:r>
      <w:r w:rsidRPr="009F1E67">
        <w:rPr>
          <w:lang w:val="en-US"/>
        </w:rPr>
        <w:t>[16, TS 38.473]</w:t>
      </w:r>
      <w:r w:rsidRPr="009F1E67">
        <w:rPr>
          <w:lang w:eastAsia="zh-CN"/>
        </w:rPr>
        <w:t xml:space="preserve">. The RB set size and the number of RB sets are configured by </w:t>
      </w:r>
      <w:r w:rsidRPr="009F1E67">
        <w:rPr>
          <w:i/>
          <w:iCs/>
          <w:lang w:eastAsia="zh-CN"/>
        </w:rPr>
        <w:t>RB-Set-Configuration</w:t>
      </w:r>
      <w:r w:rsidRPr="009F1E67">
        <w:rPr>
          <w:lang w:eastAsia="zh-CN"/>
        </w:rPr>
        <w:t xml:space="preserve"> </w:t>
      </w:r>
      <w:r w:rsidRPr="009F1E67">
        <w:rPr>
          <w:lang w:val="en-US"/>
        </w:rPr>
        <w:t>[16, TS 38.473]</w:t>
      </w:r>
      <w:r w:rsidRPr="009F1E67">
        <w:rPr>
          <w:lang w:eastAsia="zh-CN"/>
        </w:rPr>
        <w:t xml:space="preserve">. </w:t>
      </w:r>
      <w:r w:rsidRPr="00A612C3">
        <w:rPr>
          <w:lang w:eastAsia="zh-CN"/>
        </w:rPr>
        <w:t xml:space="preserve">If </w:t>
      </w:r>
      <w:bookmarkStart w:id="8" w:name="_Hlk111148594"/>
      <w:r w:rsidRPr="00A612C3">
        <w:rPr>
          <w:lang w:eastAsia="zh-CN"/>
        </w:rPr>
        <w:t>an indication of hard, soft or unavailable type</w:t>
      </w:r>
      <w:bookmarkEnd w:id="8"/>
      <w:r w:rsidRPr="00A612C3">
        <w:rPr>
          <w:lang w:eastAsia="zh-CN"/>
        </w:rPr>
        <w:t xml:space="preserve"> is not provided for an RB set of a symbol in a slot, the IAB-DU applies the configuration of hard, soft or unavailable type provided by </w:t>
      </w:r>
      <w:r w:rsidRPr="00A612C3">
        <w:rPr>
          <w:i/>
          <w:iCs/>
          <w:lang w:eastAsia="zh-CN"/>
        </w:rPr>
        <w:t>HSNA Slot Configuration List</w:t>
      </w:r>
      <w:r w:rsidRPr="00A612C3">
        <w:rPr>
          <w:lang w:eastAsia="zh-CN"/>
        </w:rPr>
        <w:t xml:space="preserve"> in </w:t>
      </w:r>
      <w:r w:rsidRPr="00A612C3">
        <w:rPr>
          <w:i/>
          <w:iCs/>
        </w:rPr>
        <w:t>gNB-DU Cell Resource Configuration</w:t>
      </w:r>
      <w:r w:rsidRPr="00A612C3">
        <w:rPr>
          <w:lang w:eastAsia="zh-CN"/>
        </w:rPr>
        <w:t xml:space="preserve"> </w:t>
      </w:r>
      <w:r w:rsidRPr="00A612C3">
        <w:rPr>
          <w:lang w:val="en-US"/>
        </w:rPr>
        <w:t>[16, TS 38.473] for the RB set of the symbol in the slot</w:t>
      </w:r>
      <w:r w:rsidRPr="00A612C3">
        <w:rPr>
          <w:lang w:eastAsia="zh-CN"/>
        </w:rPr>
        <w:t xml:space="preserve">. If an indication of hard, soft, or unavailable type is provided for an RB set in a symbol of a slot, the IAB-DU applies the configuration of hard, soft, or unavailable type provided by </w:t>
      </w:r>
      <w:r w:rsidRPr="00A612C3">
        <w:rPr>
          <w:i/>
          <w:iCs/>
        </w:rPr>
        <w:t>Frequency-Domain HSNA Configuration List</w:t>
      </w:r>
      <w:r w:rsidRPr="00A612C3">
        <w:rPr>
          <w:lang w:eastAsia="zh-CN"/>
        </w:rPr>
        <w:t xml:space="preserve"> </w:t>
      </w:r>
      <w:r w:rsidRPr="00A612C3">
        <w:rPr>
          <w:lang w:val="en-US"/>
        </w:rPr>
        <w:t>[16, TS 38.473]</w:t>
      </w:r>
      <w:r w:rsidRPr="00A612C3">
        <w:rPr>
          <w:lang w:eastAsia="zh-CN"/>
        </w:rPr>
        <w:t xml:space="preserve"> when the IAB-node uses simultaneous transmission and reception in the slot.</w:t>
      </w:r>
    </w:p>
    <w:p w14:paraId="72C00C3A" w14:textId="77777777" w:rsidR="009F1E67" w:rsidRPr="00246E28" w:rsidRDefault="009F1E67" w:rsidP="009F1E67">
      <w:pPr>
        <w:jc w:val="center"/>
        <w:rPr>
          <w:rFonts w:eastAsia="Malgun Gothic"/>
          <w:color w:val="000000" w:themeColor="text1"/>
        </w:rPr>
      </w:pPr>
      <w:r w:rsidRPr="00246E28">
        <w:rPr>
          <w:b/>
          <w:color w:val="000000" w:themeColor="text1"/>
        </w:rPr>
        <w:t>&lt;Unchanged parts omitted&gt;</w:t>
      </w:r>
    </w:p>
    <w:p w14:paraId="229AD507" w14:textId="6623BA1B" w:rsidR="001A7327" w:rsidRPr="00246E28" w:rsidRDefault="001A7327" w:rsidP="00246E28">
      <w:pPr>
        <w:rPr>
          <w:lang w:val="en-US" w:eastAsia="zh-CN"/>
        </w:rPr>
      </w:pPr>
    </w:p>
    <w:p w14:paraId="088D9B2D" w14:textId="4AF48B8F" w:rsidR="00D10A28" w:rsidRDefault="00D10A28" w:rsidP="00A7558D">
      <w:pPr>
        <w:jc w:val="both"/>
        <w:rPr>
          <w:lang w:val="en-US"/>
        </w:rPr>
      </w:pPr>
      <w:r>
        <w:rPr>
          <w:lang w:eastAsia="zh-CN"/>
        </w:rPr>
        <w:t xml:space="preserve">If an IAB-node is provided an </w:t>
      </w:r>
      <w:r>
        <w:rPr>
          <w:rStyle w:val="fontstyle01"/>
          <w:lang w:eastAsia="zh-CN"/>
        </w:rPr>
        <w:t>AvailabilityIndicator</w:t>
      </w:r>
      <w:r>
        <w:rPr>
          <w:lang w:val="en-US"/>
        </w:rPr>
        <w:t xml:space="preserve">, the IAB-node is provided </w:t>
      </w:r>
      <w:r>
        <w:t xml:space="preserve">an </w:t>
      </w:r>
      <w:r>
        <w:rPr>
          <w:lang w:val="en-US"/>
        </w:rPr>
        <w:t xml:space="preserve">AI-RNTI by </w:t>
      </w:r>
      <w:r>
        <w:rPr>
          <w:i/>
          <w:lang w:val="en-US"/>
        </w:rPr>
        <w:t>ai-RNTI</w:t>
      </w:r>
      <w:r>
        <w:rPr>
          <w:lang w:val="en-US"/>
        </w:rPr>
        <w:t xml:space="preserve"> and a payload size of a DCI format 2_5 by </w:t>
      </w:r>
      <w:r>
        <w:rPr>
          <w:i/>
        </w:rPr>
        <w:t>dci-PayloadSizeAI</w:t>
      </w:r>
      <w:r>
        <w:rPr>
          <w:lang w:val="en-US"/>
        </w:rPr>
        <w:t xml:space="preserve">. </w:t>
      </w:r>
      <w:r>
        <w:t xml:space="preserve">The IAB-node is also provided a search space set configuration, by </w:t>
      </w:r>
      <w:r>
        <w:rPr>
          <w:bCs/>
          <w:i/>
          <w:iCs/>
          <w:lang w:eastAsia="zh-CN"/>
        </w:rPr>
        <w:t>SearchSpace</w:t>
      </w:r>
      <w:r>
        <w:rPr>
          <w:bCs/>
          <w:iCs/>
          <w:lang w:eastAsia="zh-CN"/>
        </w:rPr>
        <w:t>, for monitoring PDCCH.</w:t>
      </w:r>
    </w:p>
    <w:p w14:paraId="3B86B762" w14:textId="77777777" w:rsidR="00D10A28" w:rsidRDefault="00D10A28" w:rsidP="00A7558D">
      <w:pPr>
        <w:jc w:val="both"/>
        <w:rPr>
          <w:lang w:val="en-US"/>
        </w:rPr>
      </w:pPr>
      <w:r w:rsidRPr="00D10A28">
        <w:rPr>
          <w:lang w:val="en-US"/>
        </w:rPr>
        <w:t>For each cell of an IAB-DU in a set of cells of the IAB-DU, the IAB-DU can be provided:</w:t>
      </w:r>
      <w:r>
        <w:rPr>
          <w:lang w:val="en-US"/>
        </w:rPr>
        <w:t xml:space="preserve"> </w:t>
      </w:r>
    </w:p>
    <w:p w14:paraId="3A36009F" w14:textId="77777777" w:rsidR="00D10A28" w:rsidRDefault="00D10A28" w:rsidP="00A7558D">
      <w:pPr>
        <w:pStyle w:val="B1"/>
        <w:jc w:val="both"/>
        <w:rPr>
          <w:sz w:val="24"/>
          <w:lang w:val="x-none"/>
        </w:rPr>
      </w:pPr>
      <w:r>
        <w:t>-</w:t>
      </w:r>
      <w:r>
        <w:tab/>
        <w:t xml:space="preserve">an identity of the IAB-DU cell by </w:t>
      </w:r>
      <w:r>
        <w:rPr>
          <w:i/>
          <w:iCs/>
        </w:rPr>
        <w:t>iab-DU-CellIdentity</w:t>
      </w:r>
    </w:p>
    <w:p w14:paraId="44C29B51" w14:textId="77777777" w:rsidR="00D10A28" w:rsidRDefault="00D10A28" w:rsidP="00A7558D">
      <w:pPr>
        <w:pStyle w:val="B1"/>
        <w:jc w:val="both"/>
      </w:pPr>
      <w:r>
        <w:t>-</w:t>
      </w:r>
      <w:r>
        <w:tab/>
        <w:t xml:space="preserve">a location of an availability indicator (AI) index field in DCI format 2_5 by </w:t>
      </w:r>
      <w:r>
        <w:rPr>
          <w:rStyle w:val="fontstyle01"/>
          <w:lang w:eastAsia="zh-CN"/>
        </w:rPr>
        <w:t>positionInDCI-AI</w:t>
      </w:r>
      <w:r>
        <w:t xml:space="preserve"> or by </w:t>
      </w:r>
      <w:r>
        <w:rPr>
          <w:rStyle w:val="fontstyle01"/>
        </w:rPr>
        <w:t>positionInDCI-AI-r17</w:t>
      </w:r>
    </w:p>
    <w:p w14:paraId="78CD5E2B" w14:textId="77777777" w:rsidR="00D10A28" w:rsidRDefault="00D10A28" w:rsidP="00A7558D">
      <w:pPr>
        <w:pStyle w:val="B1"/>
        <w:jc w:val="both"/>
      </w:pPr>
      <w:r>
        <w:t>-</w:t>
      </w:r>
      <w:r>
        <w:tab/>
        <w:t xml:space="preserve">a set of availability combinations by </w:t>
      </w:r>
      <w:r>
        <w:rPr>
          <w:rStyle w:val="fontstyle01"/>
          <w:lang w:eastAsia="zh-CN"/>
        </w:rPr>
        <w:t>availabilityCombinations</w:t>
      </w:r>
      <w:r>
        <w:rPr>
          <w:i/>
          <w:iCs/>
        </w:rPr>
        <w:t xml:space="preserve"> </w:t>
      </w:r>
      <w:r>
        <w:rPr>
          <w:rStyle w:val="fontstyle01"/>
        </w:rPr>
        <w:t>or by availabilityCombinationsRBGroups</w:t>
      </w:r>
      <w:r>
        <w:t>, where each availability combination in the set of availability combinations includes</w:t>
      </w:r>
    </w:p>
    <w:p w14:paraId="79A29F77" w14:textId="77777777" w:rsidR="00D10A28" w:rsidRDefault="00D10A28" w:rsidP="00A7558D">
      <w:pPr>
        <w:pStyle w:val="B2"/>
        <w:jc w:val="both"/>
      </w:pPr>
      <w:r>
        <w:t>-</w:t>
      </w:r>
      <w:r>
        <w:tab/>
      </w:r>
      <w:r>
        <w:rPr>
          <w:rStyle w:val="fontstyle01"/>
          <w:szCs w:val="16"/>
          <w:lang w:eastAsia="zh-CN"/>
        </w:rPr>
        <w:t>resourceAvailability</w:t>
      </w:r>
      <w:r>
        <w:rPr>
          <w:sz w:val="24"/>
        </w:rPr>
        <w:t xml:space="preserve"> </w:t>
      </w:r>
      <w:r>
        <w:t xml:space="preserve">indicating availability of soft symbols in one or more slots for the IAB-DU cell, or </w:t>
      </w:r>
      <w:r>
        <w:rPr>
          <w:lang w:val="en-CA"/>
        </w:rPr>
        <w:t xml:space="preserve">one </w:t>
      </w:r>
      <w:r>
        <w:rPr>
          <w:i/>
          <w:iCs/>
          <w:lang w:val="en-CA"/>
        </w:rPr>
        <w:t xml:space="preserve">resourceAvailability </w:t>
      </w:r>
      <w:r>
        <w:rPr>
          <w:lang w:val="en-CA"/>
        </w:rPr>
        <w:t xml:space="preserve">indicating availability of soft resources in all RB sets in one or more slots for the IAB-DU cell, or one or multiple </w:t>
      </w:r>
      <w:r>
        <w:rPr>
          <w:i/>
          <w:iCs/>
          <w:lang w:val="en-CA"/>
        </w:rPr>
        <w:t>RbSetGroups</w:t>
      </w:r>
      <w:r>
        <w:rPr>
          <w:lang w:val="en-CA"/>
        </w:rPr>
        <w:t xml:space="preserve"> with each </w:t>
      </w:r>
      <w:r>
        <w:rPr>
          <w:i/>
          <w:iCs/>
          <w:lang w:val="en-CA"/>
        </w:rPr>
        <w:t xml:space="preserve">RbSetGroup </w:t>
      </w:r>
      <w:r>
        <w:rPr>
          <w:lang w:val="en-CA"/>
        </w:rPr>
        <w:t xml:space="preserve">indicating </w:t>
      </w:r>
      <w:r>
        <w:rPr>
          <w:i/>
          <w:iCs/>
          <w:lang w:val="en-CA"/>
        </w:rPr>
        <w:t xml:space="preserve">resourceAvailability </w:t>
      </w:r>
      <w:r>
        <w:rPr>
          <w:lang w:val="en-CA"/>
        </w:rPr>
        <w:t xml:space="preserve">for soft resources in one or more slots for the associated </w:t>
      </w:r>
      <w:r>
        <w:rPr>
          <w:i/>
          <w:iCs/>
          <w:lang w:val="en-CA"/>
        </w:rPr>
        <w:t>rbSets</w:t>
      </w:r>
      <w:r>
        <w:rPr>
          <w:lang w:val="en-CA"/>
        </w:rPr>
        <w:t xml:space="preserve">, </w:t>
      </w:r>
      <w:r>
        <w:t xml:space="preserve">and </w:t>
      </w:r>
    </w:p>
    <w:p w14:paraId="6ECC7E35" w14:textId="4B87C6E1" w:rsidR="00D10A28" w:rsidRDefault="00D10A28" w:rsidP="00A7558D">
      <w:pPr>
        <w:pStyle w:val="B2"/>
        <w:jc w:val="both"/>
        <w:rPr>
          <w:rStyle w:val="fontstyle01"/>
          <w:szCs w:val="16"/>
          <w:lang w:eastAsia="zh-CN"/>
        </w:rPr>
      </w:pPr>
      <w:r>
        <w:t>-</w:t>
      </w:r>
      <w:r>
        <w:tab/>
        <w:t xml:space="preserve">a mapping for the soft symbol, and/or for soft resources, availability combinations provided by </w:t>
      </w:r>
      <w:r>
        <w:rPr>
          <w:i/>
          <w:iCs/>
          <w:lang w:val="en-US"/>
        </w:rPr>
        <w:t>resource</w:t>
      </w:r>
      <w:r>
        <w:rPr>
          <w:rStyle w:val="fontstyle01"/>
          <w:szCs w:val="16"/>
          <w:lang w:eastAsia="zh-CN"/>
        </w:rPr>
        <w:t>Availability</w:t>
      </w:r>
      <w:r>
        <w:rPr>
          <w:sz w:val="24"/>
        </w:rPr>
        <w:t xml:space="preserve"> </w:t>
      </w:r>
      <w:r>
        <w:t xml:space="preserve">to a corresponding AI index field value in DCI format 2_5 provided by </w:t>
      </w:r>
      <w:r>
        <w:rPr>
          <w:rStyle w:val="fontstyle01"/>
          <w:szCs w:val="16"/>
          <w:lang w:eastAsia="zh-CN"/>
        </w:rPr>
        <w:t>availabilityCombinationId</w:t>
      </w:r>
    </w:p>
    <w:p w14:paraId="1FF2757D" w14:textId="6F5F750D" w:rsidR="000A41B8" w:rsidRPr="00631570" w:rsidRDefault="007764A4" w:rsidP="00745573">
      <w:pPr>
        <w:jc w:val="both"/>
        <w:rPr>
          <w:rStyle w:val="fontstyle01"/>
          <w:i w:val="0"/>
          <w:iCs w:val="0"/>
          <w:color w:val="FF0000"/>
        </w:rPr>
      </w:pPr>
      <w:r w:rsidRPr="00631570">
        <w:rPr>
          <w:color w:val="FF0000"/>
          <w:lang w:eastAsia="zh-CN"/>
        </w:rPr>
        <w:t>For symbols configured with soft type by b</w:t>
      </w:r>
      <w:r w:rsidRPr="00A612C3">
        <w:rPr>
          <w:color w:val="FF0000"/>
          <w:lang w:eastAsia="zh-CN"/>
        </w:rPr>
        <w:t xml:space="preserve">oth </w:t>
      </w:r>
      <w:r w:rsidR="009F1E67" w:rsidRPr="00A612C3">
        <w:rPr>
          <w:i/>
          <w:iCs/>
          <w:color w:val="FF0000"/>
        </w:rPr>
        <w:t>Frequency-Domain HSNA Configuration List</w:t>
      </w:r>
      <w:r w:rsidRPr="00A612C3">
        <w:rPr>
          <w:color w:val="FF0000"/>
          <w:lang w:eastAsia="zh-CN"/>
        </w:rPr>
        <w:t xml:space="preserve"> and by </w:t>
      </w:r>
      <w:r w:rsidRPr="00A612C3">
        <w:rPr>
          <w:i/>
          <w:iCs/>
          <w:color w:val="FF0000"/>
          <w:lang w:eastAsia="zh-CN"/>
        </w:rPr>
        <w:t>HSNA Slot Configuration List</w:t>
      </w:r>
      <w:r w:rsidRPr="00A612C3">
        <w:rPr>
          <w:color w:val="FF0000"/>
          <w:lang w:eastAsia="zh-CN"/>
        </w:rPr>
        <w:t>,</w:t>
      </w:r>
      <w:r w:rsidRPr="00A612C3">
        <w:rPr>
          <w:rFonts w:hint="eastAsia"/>
          <w:color w:val="FF0000"/>
          <w:lang w:eastAsia="zh-CN"/>
        </w:rPr>
        <w:t xml:space="preserve"> </w:t>
      </w:r>
      <w:r w:rsidRPr="00A612C3">
        <w:rPr>
          <w:color w:val="FF0000"/>
          <w:lang w:eastAsia="zh-CN"/>
        </w:rPr>
        <w:t>if the IAB</w:t>
      </w:r>
      <w:r w:rsidR="00C96C58" w:rsidRPr="00A612C3">
        <w:rPr>
          <w:color w:val="FF0000"/>
          <w:lang w:eastAsia="zh-CN"/>
        </w:rPr>
        <w:t>-DU</w:t>
      </w:r>
      <w:r w:rsidRPr="00A612C3">
        <w:rPr>
          <w:color w:val="FF0000"/>
          <w:lang w:eastAsia="zh-CN"/>
        </w:rPr>
        <w:t xml:space="preserve"> node applies </w:t>
      </w:r>
      <w:r w:rsidRPr="00A612C3">
        <w:rPr>
          <w:i/>
          <w:iCs/>
          <w:color w:val="FF0000"/>
          <w:lang w:eastAsia="zh-CN"/>
        </w:rPr>
        <w:t>Frequency-Domain HSNA Configuration</w:t>
      </w:r>
      <w:r w:rsidR="009F1E67" w:rsidRPr="00A612C3">
        <w:rPr>
          <w:i/>
          <w:iCs/>
          <w:color w:val="FF0000"/>
        </w:rPr>
        <w:t xml:space="preserve"> List</w:t>
      </w:r>
      <w:r w:rsidRPr="00A612C3">
        <w:rPr>
          <w:color w:val="FF0000"/>
          <w:lang w:eastAsia="zh-CN"/>
        </w:rPr>
        <w:t>, th</w:t>
      </w:r>
      <w:r w:rsidRPr="00631570">
        <w:rPr>
          <w:color w:val="FF0000"/>
          <w:lang w:eastAsia="zh-CN"/>
        </w:rPr>
        <w:t>e IAB</w:t>
      </w:r>
      <w:r w:rsidR="00C96C58" w:rsidRPr="00631570">
        <w:rPr>
          <w:color w:val="FF0000"/>
          <w:lang w:eastAsia="zh-CN"/>
        </w:rPr>
        <w:t>-DU</w:t>
      </w:r>
      <w:r w:rsidRPr="00631570">
        <w:rPr>
          <w:color w:val="FF0000"/>
          <w:lang w:eastAsia="zh-CN"/>
        </w:rPr>
        <w:t xml:space="preserve"> also applies the </w:t>
      </w:r>
      <w:r w:rsidRPr="00631570">
        <w:rPr>
          <w:rStyle w:val="fontstyle01"/>
          <w:color w:val="FF0000"/>
          <w:szCs w:val="16"/>
          <w:lang w:eastAsia="zh-CN"/>
        </w:rPr>
        <w:t>resourceAvailability</w:t>
      </w:r>
      <w:r w:rsidRPr="00631570" w:rsidDel="007764A4">
        <w:rPr>
          <w:color w:val="FF0000"/>
          <w:lang w:eastAsia="zh-CN"/>
        </w:rPr>
        <w:t xml:space="preserve"> </w:t>
      </w:r>
      <w:r w:rsidR="002E1ED5" w:rsidRPr="00631570">
        <w:rPr>
          <w:color w:val="FF0000"/>
          <w:lang w:eastAsia="zh-CN"/>
        </w:rPr>
        <w:t xml:space="preserve"> provided by </w:t>
      </w:r>
      <w:r w:rsidR="002E1ED5" w:rsidRPr="00631570">
        <w:rPr>
          <w:rStyle w:val="fontstyle01"/>
          <w:color w:val="FF0000"/>
          <w:lang w:eastAsia="zh-CN"/>
        </w:rPr>
        <w:t>availabilityCombinations</w:t>
      </w:r>
      <w:r w:rsidRPr="00631570">
        <w:rPr>
          <w:rStyle w:val="fontstyle01"/>
          <w:color w:val="FF0000"/>
        </w:rPr>
        <w:t>RBGroups</w:t>
      </w:r>
      <w:r w:rsidR="00C96C58" w:rsidRPr="00631570">
        <w:rPr>
          <w:i/>
          <w:iCs/>
          <w:color w:val="FF0000"/>
          <w:lang w:eastAsia="zh-CN"/>
        </w:rPr>
        <w:t xml:space="preserve"> </w:t>
      </w:r>
      <w:r w:rsidR="00C96C58" w:rsidRPr="00631570">
        <w:rPr>
          <w:color w:val="FF0000"/>
          <w:lang w:eastAsia="zh-CN"/>
        </w:rPr>
        <w:t>corresponding to AI index field in DCI format 2_5</w:t>
      </w:r>
      <w:r w:rsidR="00C96C58" w:rsidRPr="00631570">
        <w:rPr>
          <w:rStyle w:val="fontstyle01"/>
          <w:i w:val="0"/>
          <w:iCs w:val="0"/>
          <w:color w:val="FF0000"/>
        </w:rPr>
        <w:t>,</w:t>
      </w:r>
      <w:r w:rsidR="000A41B8" w:rsidRPr="00631570">
        <w:rPr>
          <w:rStyle w:val="fontstyle01"/>
          <w:i w:val="0"/>
          <w:iCs w:val="0"/>
          <w:color w:val="FF0000"/>
        </w:rPr>
        <w:t xml:space="preserve"> Otherwise, the IAB-DU applies </w:t>
      </w:r>
      <w:r w:rsidR="00C96C58" w:rsidRPr="00631570">
        <w:rPr>
          <w:rStyle w:val="fontstyle01"/>
          <w:color w:val="FF0000"/>
          <w:szCs w:val="16"/>
          <w:lang w:eastAsia="zh-CN"/>
        </w:rPr>
        <w:t>resourceAvailability</w:t>
      </w:r>
      <w:r w:rsidR="00C96C58" w:rsidRPr="00631570" w:rsidDel="00C96C58">
        <w:rPr>
          <w:rStyle w:val="fontstyle01"/>
          <w:i w:val="0"/>
          <w:iCs w:val="0"/>
          <w:color w:val="FF0000"/>
        </w:rPr>
        <w:t xml:space="preserve"> </w:t>
      </w:r>
      <w:r w:rsidR="000A41B8" w:rsidRPr="00631570">
        <w:rPr>
          <w:color w:val="FF0000"/>
          <w:lang w:eastAsia="zh-CN"/>
        </w:rPr>
        <w:t xml:space="preserve">provided by </w:t>
      </w:r>
      <w:r w:rsidR="000A41B8" w:rsidRPr="00631570">
        <w:rPr>
          <w:rStyle w:val="fontstyle01"/>
          <w:color w:val="FF0000"/>
        </w:rPr>
        <w:t>availabilityCombinations</w:t>
      </w:r>
      <w:r w:rsidR="00C96C58" w:rsidRPr="00631570">
        <w:rPr>
          <w:color w:val="FF0000"/>
          <w:lang w:eastAsia="zh-CN"/>
        </w:rPr>
        <w:t xml:space="preserve"> corresponding to AI index field in DCI format 2_5</w:t>
      </w:r>
      <w:r w:rsidR="000A41B8" w:rsidRPr="00631570">
        <w:rPr>
          <w:rStyle w:val="fontstyle01"/>
          <w:i w:val="0"/>
          <w:iCs w:val="0"/>
          <w:color w:val="FF0000"/>
        </w:rPr>
        <w:t>.</w:t>
      </w:r>
    </w:p>
    <w:p w14:paraId="0C0EACD8" w14:textId="77777777" w:rsidR="001E1F35" w:rsidRPr="007764A4" w:rsidRDefault="001E1F35" w:rsidP="001E1F35">
      <w:pPr>
        <w:spacing w:before="240"/>
        <w:jc w:val="center"/>
        <w:rPr>
          <w:b/>
          <w:color w:val="000000" w:themeColor="text1"/>
        </w:rPr>
      </w:pPr>
      <w:bookmarkStart w:id="9" w:name="_Hlk110870986"/>
      <w:r w:rsidRPr="007764A4">
        <w:rPr>
          <w:b/>
          <w:color w:val="000000" w:themeColor="text1"/>
        </w:rPr>
        <w:t>&lt;Unchanged parts omitted&gt;</w:t>
      </w:r>
    </w:p>
    <w:p w14:paraId="2A09A373" w14:textId="77777777" w:rsidR="001E1F35" w:rsidRPr="007764A4" w:rsidRDefault="001E1F35" w:rsidP="001E1F35">
      <w:pPr>
        <w:jc w:val="center"/>
        <w:rPr>
          <w:b/>
          <w:color w:val="000000" w:themeColor="text1"/>
        </w:rPr>
      </w:pPr>
      <w:r w:rsidRPr="007764A4">
        <w:rPr>
          <w:b/>
          <w:color w:val="000000" w:themeColor="text1"/>
        </w:rPr>
        <w:t>-------------------------- End of Text for TS 38.213 --------------------------</w:t>
      </w:r>
    </w:p>
    <w:bookmarkEnd w:id="9"/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A077D" w14:textId="77777777" w:rsidR="00906D88" w:rsidRDefault="00906D88">
      <w:r>
        <w:separator/>
      </w:r>
    </w:p>
  </w:endnote>
  <w:endnote w:type="continuationSeparator" w:id="0">
    <w:p w14:paraId="6DFC195C" w14:textId="77777777" w:rsidR="00906D88" w:rsidRDefault="0090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F3DD" w14:textId="77777777" w:rsidR="00906D88" w:rsidRDefault="00906D88">
      <w:r>
        <w:separator/>
      </w:r>
    </w:p>
  </w:footnote>
  <w:footnote w:type="continuationSeparator" w:id="0">
    <w:p w14:paraId="04E6A185" w14:textId="77777777" w:rsidR="00906D88" w:rsidRDefault="0090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60623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22E4A"/>
    <w:rsid w:val="000A41B8"/>
    <w:rsid w:val="000A6394"/>
    <w:rsid w:val="000B7FED"/>
    <w:rsid w:val="000C038A"/>
    <w:rsid w:val="000C6598"/>
    <w:rsid w:val="000D44B3"/>
    <w:rsid w:val="00144F83"/>
    <w:rsid w:val="00145D43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E1F35"/>
    <w:rsid w:val="001E41F3"/>
    <w:rsid w:val="002361C9"/>
    <w:rsid w:val="00246E28"/>
    <w:rsid w:val="0026004D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20C44"/>
    <w:rsid w:val="003609EF"/>
    <w:rsid w:val="0036231A"/>
    <w:rsid w:val="00374DD4"/>
    <w:rsid w:val="003E1A36"/>
    <w:rsid w:val="00410371"/>
    <w:rsid w:val="004242F1"/>
    <w:rsid w:val="00495725"/>
    <w:rsid w:val="004B75B7"/>
    <w:rsid w:val="005124E3"/>
    <w:rsid w:val="005141D9"/>
    <w:rsid w:val="0051580D"/>
    <w:rsid w:val="00522360"/>
    <w:rsid w:val="00533E79"/>
    <w:rsid w:val="00547111"/>
    <w:rsid w:val="00555492"/>
    <w:rsid w:val="00572CA6"/>
    <w:rsid w:val="00583D30"/>
    <w:rsid w:val="00585226"/>
    <w:rsid w:val="00592D74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46FB"/>
    <w:rsid w:val="006E21FB"/>
    <w:rsid w:val="00745533"/>
    <w:rsid w:val="00745573"/>
    <w:rsid w:val="007764A4"/>
    <w:rsid w:val="00792342"/>
    <w:rsid w:val="007977A8"/>
    <w:rsid w:val="007B512A"/>
    <w:rsid w:val="007C2097"/>
    <w:rsid w:val="007D6A07"/>
    <w:rsid w:val="007F7259"/>
    <w:rsid w:val="008040A8"/>
    <w:rsid w:val="008247A9"/>
    <w:rsid w:val="008279FA"/>
    <w:rsid w:val="008626E7"/>
    <w:rsid w:val="00870EE7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777D9"/>
    <w:rsid w:val="00982404"/>
    <w:rsid w:val="00991B88"/>
    <w:rsid w:val="009A5753"/>
    <w:rsid w:val="009A579D"/>
    <w:rsid w:val="009E3297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D1CD8"/>
    <w:rsid w:val="00AF51A5"/>
    <w:rsid w:val="00B01247"/>
    <w:rsid w:val="00B04AEE"/>
    <w:rsid w:val="00B258BB"/>
    <w:rsid w:val="00B37875"/>
    <w:rsid w:val="00B45662"/>
    <w:rsid w:val="00B67B97"/>
    <w:rsid w:val="00B968C8"/>
    <w:rsid w:val="00BA3EC5"/>
    <w:rsid w:val="00BA51D9"/>
    <w:rsid w:val="00BB5DFC"/>
    <w:rsid w:val="00BD279D"/>
    <w:rsid w:val="00BD6BB8"/>
    <w:rsid w:val="00C2490D"/>
    <w:rsid w:val="00C66BA2"/>
    <w:rsid w:val="00C870F6"/>
    <w:rsid w:val="00C95985"/>
    <w:rsid w:val="00C96C58"/>
    <w:rsid w:val="00CC5026"/>
    <w:rsid w:val="00CC68D0"/>
    <w:rsid w:val="00CE5061"/>
    <w:rsid w:val="00D02F66"/>
    <w:rsid w:val="00D03F9A"/>
    <w:rsid w:val="00D06D51"/>
    <w:rsid w:val="00D10A28"/>
    <w:rsid w:val="00D24991"/>
    <w:rsid w:val="00D50255"/>
    <w:rsid w:val="00D66520"/>
    <w:rsid w:val="00D84AE9"/>
    <w:rsid w:val="00DA412D"/>
    <w:rsid w:val="00DC2FC9"/>
    <w:rsid w:val="00DE34CF"/>
    <w:rsid w:val="00E13F3D"/>
    <w:rsid w:val="00E172DD"/>
    <w:rsid w:val="00E34898"/>
    <w:rsid w:val="00E36FE0"/>
    <w:rsid w:val="00E5150B"/>
    <w:rsid w:val="00EB09B7"/>
    <w:rsid w:val="00EE7D7C"/>
    <w:rsid w:val="00F02EEA"/>
    <w:rsid w:val="00F25D98"/>
    <w:rsid w:val="00F300FB"/>
    <w:rsid w:val="00FB26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1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BB5BF-7160-4AD8-94E2-E86B7073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Shuyan Peng</cp:lastModifiedBy>
  <cp:revision>40</cp:revision>
  <cp:lastPrinted>1899-12-31T23:00:00Z</cp:lastPrinted>
  <dcterms:created xsi:type="dcterms:W3CDTF">2022-08-09T12:28:00Z</dcterms:created>
  <dcterms:modified xsi:type="dcterms:W3CDTF">2022-08-12T12:15:00Z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> </vt:lpwstr>
  </property>
</Properties>
</file>